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6A" w:rsidRPr="00091837" w:rsidRDefault="00FD7AA5">
      <w:pPr>
        <w:rPr>
          <w:color w:val="C00000"/>
          <w:sz w:val="40"/>
          <w:szCs w:val="40"/>
        </w:rPr>
      </w:pPr>
      <w:r w:rsidRPr="00FD7AA5">
        <w:rPr>
          <w:b/>
          <w:noProof/>
          <w:color w:val="C00000"/>
          <w:sz w:val="44"/>
          <w:szCs w:val="4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90.05pt;margin-top:-34.15pt;width:111.6pt;height:8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" fillcolor="white [3201]" stroked="f" strokeweight=".5pt">
            <v:textbox>
              <w:txbxContent>
                <w:p w:rsidR="00607CB4" w:rsidRDefault="00607CB4" w:rsidP="00607CB4">
                  <w:pPr>
                    <w:jc w:val="right"/>
                  </w:pPr>
                </w:p>
              </w:txbxContent>
            </v:textbox>
          </v:shape>
        </w:pict>
      </w:r>
      <w:r w:rsidR="006D2C7C" w:rsidRPr="00091837">
        <w:rPr>
          <w:b/>
          <w:color w:val="C00000"/>
          <w:sz w:val="44"/>
          <w:szCs w:val="44"/>
        </w:rPr>
        <w:t>NOTFALLPLA</w:t>
      </w:r>
      <w:bookmarkStart w:id="0" w:name="_GoBack"/>
      <w:bookmarkEnd w:id="0"/>
      <w:r w:rsidR="006D2C7C" w:rsidRPr="00091837">
        <w:rPr>
          <w:b/>
          <w:color w:val="C00000"/>
          <w:sz w:val="44"/>
          <w:szCs w:val="44"/>
        </w:rPr>
        <w:t>N</w:t>
      </w:r>
      <w:r w:rsidR="006D2C7C" w:rsidRPr="00420855">
        <w:rPr>
          <w:b/>
          <w:color w:val="C00000"/>
          <w:sz w:val="40"/>
          <w:szCs w:val="40"/>
        </w:rPr>
        <w:t xml:space="preserve"> </w:t>
      </w:r>
      <w:r w:rsidR="006D2C7C" w:rsidRPr="00091837">
        <w:rPr>
          <w:color w:val="C00000"/>
          <w:sz w:val="40"/>
          <w:szCs w:val="40"/>
        </w:rPr>
        <w:t>AUFZUG</w:t>
      </w:r>
    </w:p>
    <w:p w:rsidR="001B086A" w:rsidRDefault="001B086A"/>
    <w:p w:rsidR="00607CB4" w:rsidRDefault="00607CB4"/>
    <w:tbl>
      <w:tblPr>
        <w:tblStyle w:val="Tabellengitternetz"/>
        <w:tblW w:w="10173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4858"/>
        <w:gridCol w:w="4820"/>
      </w:tblGrid>
      <w:tr w:rsidR="00A04F88" w:rsidTr="007406C7">
        <w:trPr>
          <w:trHeight w:val="397"/>
        </w:trPr>
        <w:tc>
          <w:tcPr>
            <w:tcW w:w="495" w:type="dxa"/>
            <w:tcBorders>
              <w:top w:val="nil"/>
            </w:tcBorders>
            <w:vAlign w:val="center"/>
          </w:tcPr>
          <w:p w:rsidR="00A04F88" w:rsidRPr="00420855" w:rsidRDefault="00A04F88" w:rsidP="007406C7">
            <w:pPr>
              <w:jc w:val="center"/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1.</w:t>
            </w:r>
          </w:p>
        </w:tc>
        <w:tc>
          <w:tcPr>
            <w:tcW w:w="4858" w:type="dxa"/>
            <w:tcBorders>
              <w:top w:val="nil"/>
            </w:tcBorders>
            <w:vAlign w:val="center"/>
          </w:tcPr>
          <w:p w:rsidR="00A04F88" w:rsidRPr="00420855" w:rsidRDefault="00A04F88" w:rsidP="00443992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Standort der Aufzugsanlage</w:t>
            </w:r>
          </w:p>
        </w:tc>
        <w:tc>
          <w:tcPr>
            <w:tcW w:w="4820" w:type="dxa"/>
            <w:tcBorders>
              <w:top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A04F88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Firma</w:t>
            </w:r>
          </w:p>
        </w:tc>
      </w:tr>
      <w:tr w:rsidR="00A04F88" w:rsidTr="007406C7">
        <w:trPr>
          <w:trHeight w:val="397"/>
        </w:trPr>
        <w:tc>
          <w:tcPr>
            <w:tcW w:w="495" w:type="dxa"/>
          </w:tcPr>
          <w:p w:rsidR="00A04F88" w:rsidRPr="00420855" w:rsidRDefault="00A04F88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A04F88" w:rsidRPr="00420855" w:rsidRDefault="00A04F88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A04F88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Straße/Nr.</w:t>
            </w:r>
          </w:p>
        </w:tc>
      </w:tr>
      <w:tr w:rsidR="00A04F88" w:rsidTr="007406C7">
        <w:trPr>
          <w:trHeight w:val="397"/>
        </w:trPr>
        <w:tc>
          <w:tcPr>
            <w:tcW w:w="495" w:type="dxa"/>
          </w:tcPr>
          <w:p w:rsidR="00A04F88" w:rsidRPr="00420855" w:rsidRDefault="00A04F88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A04F88" w:rsidRPr="00420855" w:rsidRDefault="00A04F88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A04F88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PLZ/Ort</w:t>
            </w:r>
          </w:p>
        </w:tc>
      </w:tr>
      <w:tr w:rsidR="00362359" w:rsidTr="001F3454">
        <w:trPr>
          <w:trHeight w:val="340"/>
        </w:trPr>
        <w:tc>
          <w:tcPr>
            <w:tcW w:w="495" w:type="dxa"/>
          </w:tcPr>
          <w:p w:rsidR="00362359" w:rsidRPr="00420855" w:rsidRDefault="00362359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362359" w:rsidRPr="00420855" w:rsidRDefault="00362359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362359" w:rsidRPr="00420855" w:rsidRDefault="00362359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A04F88" w:rsidTr="007406C7">
        <w:trPr>
          <w:trHeight w:val="397"/>
        </w:trPr>
        <w:tc>
          <w:tcPr>
            <w:tcW w:w="495" w:type="dxa"/>
            <w:vAlign w:val="center"/>
          </w:tcPr>
          <w:p w:rsidR="00A04F88" w:rsidRPr="00420855" w:rsidRDefault="00A04F88" w:rsidP="007406C7">
            <w:pPr>
              <w:jc w:val="center"/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2.</w:t>
            </w:r>
          </w:p>
        </w:tc>
        <w:tc>
          <w:tcPr>
            <w:tcW w:w="4858" w:type="dxa"/>
            <w:vAlign w:val="center"/>
          </w:tcPr>
          <w:p w:rsidR="00A04F88" w:rsidRPr="00420855" w:rsidRDefault="00A04F88" w:rsidP="007406C7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Fabriknummer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A04F88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A04F88" w:rsidTr="00443992">
        <w:trPr>
          <w:trHeight w:val="397"/>
        </w:trPr>
        <w:tc>
          <w:tcPr>
            <w:tcW w:w="495" w:type="dxa"/>
            <w:vAlign w:val="center"/>
          </w:tcPr>
          <w:p w:rsidR="00A04F88" w:rsidRPr="00420855" w:rsidRDefault="00A04F88" w:rsidP="00443992">
            <w:pPr>
              <w:jc w:val="center"/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3.</w:t>
            </w:r>
          </w:p>
        </w:tc>
        <w:tc>
          <w:tcPr>
            <w:tcW w:w="4858" w:type="dxa"/>
            <w:vAlign w:val="center"/>
          </w:tcPr>
          <w:p w:rsidR="00A04F88" w:rsidRPr="00420855" w:rsidRDefault="00A04F88" w:rsidP="00443992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Verantwortlicher Arbeitgeber (Betreiber)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62359" w:rsidRPr="00420855" w:rsidRDefault="00362359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Name</w:t>
            </w:r>
          </w:p>
        </w:tc>
      </w:tr>
      <w:tr w:rsidR="001F3454" w:rsidTr="00D82573">
        <w:trPr>
          <w:trHeight w:val="397"/>
        </w:trPr>
        <w:tc>
          <w:tcPr>
            <w:tcW w:w="495" w:type="dxa"/>
          </w:tcPr>
          <w:p w:rsidR="001F3454" w:rsidRPr="00420855" w:rsidRDefault="001F3454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 w:val="restart"/>
          </w:tcPr>
          <w:p w:rsidR="00091837" w:rsidRDefault="001F3454">
            <w:pPr>
              <w:rPr>
                <w:color w:val="595959" w:themeColor="text1" w:themeTint="A6"/>
                <w:sz w:val="12"/>
                <w:szCs w:val="12"/>
              </w:rPr>
            </w:pPr>
            <w:r w:rsidRPr="001F3454">
              <w:rPr>
                <w:color w:val="595959" w:themeColor="text1" w:themeTint="A6"/>
                <w:sz w:val="12"/>
                <w:szCs w:val="12"/>
              </w:rPr>
              <w:t xml:space="preserve">Im Sinne der Verordnung ist der Arbeitgeber (vormals Betreiber) diejenige Person/juristische Person, die die notwendigen Entscheidungen im Hinblick </w:t>
            </w:r>
          </w:p>
          <w:p w:rsidR="001F3454" w:rsidRPr="001F3454" w:rsidRDefault="001F3454">
            <w:pPr>
              <w:rPr>
                <w:color w:val="595959" w:themeColor="text1" w:themeTint="A6"/>
                <w:sz w:val="12"/>
                <w:szCs w:val="12"/>
              </w:rPr>
            </w:pPr>
            <w:r w:rsidRPr="001F3454">
              <w:rPr>
                <w:color w:val="595959" w:themeColor="text1" w:themeTint="A6"/>
                <w:sz w:val="12"/>
                <w:szCs w:val="12"/>
              </w:rPr>
              <w:t>auf die Sicherheit der Anlagen treffen kann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3454" w:rsidRPr="00420855" w:rsidRDefault="001F3454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Tel.</w:t>
            </w:r>
          </w:p>
        </w:tc>
      </w:tr>
      <w:tr w:rsidR="001F3454" w:rsidTr="00D82573">
        <w:trPr>
          <w:trHeight w:val="397"/>
        </w:trPr>
        <w:tc>
          <w:tcPr>
            <w:tcW w:w="495" w:type="dxa"/>
          </w:tcPr>
          <w:p w:rsidR="001F3454" w:rsidRPr="00420855" w:rsidRDefault="001F3454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1F3454" w:rsidRPr="00420855" w:rsidRDefault="001F3454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3454" w:rsidRPr="00420855" w:rsidRDefault="001F3454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E-Mail</w:t>
            </w: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nil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420855" w:rsidTr="00443992">
        <w:trPr>
          <w:trHeight w:val="397"/>
        </w:trPr>
        <w:tc>
          <w:tcPr>
            <w:tcW w:w="495" w:type="dxa"/>
            <w:vAlign w:val="center"/>
          </w:tcPr>
          <w:p w:rsidR="00420855" w:rsidRPr="00420855" w:rsidRDefault="00420855" w:rsidP="00443992">
            <w:pPr>
              <w:jc w:val="center"/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4.</w:t>
            </w:r>
          </w:p>
        </w:tc>
        <w:tc>
          <w:tcPr>
            <w:tcW w:w="4858" w:type="dxa"/>
          </w:tcPr>
          <w:p w:rsidR="00420855" w:rsidRDefault="00420855" w:rsidP="00420855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Ansprechpartner der Anlage(n) vor Ort</w:t>
            </w:r>
            <w:r>
              <w:rPr>
                <w:b/>
                <w:color w:val="003399"/>
                <w:sz w:val="18"/>
                <w:szCs w:val="18"/>
              </w:rPr>
              <w:t xml:space="preserve"> </w:t>
            </w:r>
          </w:p>
          <w:p w:rsidR="00420855" w:rsidRPr="00420855" w:rsidRDefault="00420855" w:rsidP="00420855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(z. B. Hausverwalter)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Name</w:t>
            </w:r>
          </w:p>
        </w:tc>
      </w:tr>
      <w:tr w:rsidR="00420855" w:rsidTr="007406C7">
        <w:trPr>
          <w:trHeight w:val="397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Tel.</w:t>
            </w:r>
          </w:p>
        </w:tc>
      </w:tr>
      <w:tr w:rsidR="00362359" w:rsidTr="00D82573">
        <w:trPr>
          <w:trHeight w:val="397"/>
        </w:trPr>
        <w:tc>
          <w:tcPr>
            <w:tcW w:w="495" w:type="dxa"/>
          </w:tcPr>
          <w:p w:rsidR="00362359" w:rsidRPr="00420855" w:rsidRDefault="00362359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362359" w:rsidRPr="00420855" w:rsidRDefault="00362359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62359" w:rsidRPr="00420855" w:rsidRDefault="00362359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E-Mail</w:t>
            </w:r>
          </w:p>
        </w:tc>
      </w:tr>
      <w:tr w:rsidR="00362359" w:rsidTr="00D82573">
        <w:trPr>
          <w:trHeight w:val="397"/>
        </w:trPr>
        <w:tc>
          <w:tcPr>
            <w:tcW w:w="495" w:type="dxa"/>
          </w:tcPr>
          <w:p w:rsidR="00362359" w:rsidRPr="00420855" w:rsidRDefault="00362359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362359" w:rsidRPr="00420855" w:rsidRDefault="00362359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62359" w:rsidRPr="00420855" w:rsidRDefault="00362359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Funktion</w:t>
            </w:r>
          </w:p>
        </w:tc>
      </w:tr>
      <w:tr w:rsidR="00362359" w:rsidTr="001F3454">
        <w:trPr>
          <w:trHeight w:val="284"/>
        </w:trPr>
        <w:tc>
          <w:tcPr>
            <w:tcW w:w="495" w:type="dxa"/>
          </w:tcPr>
          <w:p w:rsidR="00362359" w:rsidRPr="00420855" w:rsidRDefault="00362359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362359" w:rsidRPr="00420855" w:rsidRDefault="00362359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362359" w:rsidRPr="00420855" w:rsidRDefault="00362359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D82573" w:rsidTr="007406C7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5.</w:t>
            </w:r>
          </w:p>
        </w:tc>
        <w:tc>
          <w:tcPr>
            <w:tcW w:w="4858" w:type="dxa"/>
            <w:vMerge w:val="restart"/>
          </w:tcPr>
          <w:p w:rsidR="00D82573" w:rsidRDefault="00D82573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Personen, die Zugang zu allen Einrichtungen</w:t>
            </w:r>
          </w:p>
          <w:p w:rsidR="00D82573" w:rsidRDefault="00D82573">
            <w:pPr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 xml:space="preserve">der </w:t>
            </w:r>
            <w:r w:rsidRPr="00420855">
              <w:rPr>
                <w:b/>
                <w:color w:val="003399"/>
                <w:sz w:val="18"/>
                <w:szCs w:val="18"/>
              </w:rPr>
              <w:t>Anlage(n) haben</w:t>
            </w:r>
          </w:p>
          <w:p w:rsidR="00D82573" w:rsidRPr="00D82573" w:rsidRDefault="00D82573">
            <w:pPr>
              <w:rPr>
                <w:b/>
                <w:color w:val="003399"/>
                <w:sz w:val="4"/>
                <w:szCs w:val="4"/>
              </w:rPr>
            </w:pPr>
          </w:p>
          <w:p w:rsidR="00091837" w:rsidRDefault="00D82573" w:rsidP="00585207">
            <w:pPr>
              <w:rPr>
                <w:color w:val="595959" w:themeColor="text1" w:themeTint="A6"/>
                <w:sz w:val="12"/>
                <w:szCs w:val="12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 xml:space="preserve">Zum Befreien eingeschlossener Personen müssen alle Einrichtungen der Aufzugsanlage(n) zugänglich sind. Es sind die Personen anzugeben, die </w:t>
            </w:r>
          </w:p>
          <w:p w:rsidR="00091837" w:rsidRDefault="00D82573" w:rsidP="00585207">
            <w:pPr>
              <w:rPr>
                <w:color w:val="595959" w:themeColor="text1" w:themeTint="A6"/>
                <w:sz w:val="12"/>
                <w:szCs w:val="12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 xml:space="preserve">Zugang gewährleisten können. Im Falle eines beauftragten Notdienstes </w:t>
            </w:r>
          </w:p>
          <w:p w:rsidR="00D82573" w:rsidRPr="00420855" w:rsidRDefault="00D82573" w:rsidP="00585207">
            <w:pPr>
              <w:rPr>
                <w:b/>
                <w:color w:val="003399"/>
                <w:sz w:val="18"/>
                <w:szCs w:val="18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>geben Sie diesen bitte an.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Name</w:t>
            </w:r>
          </w:p>
        </w:tc>
      </w:tr>
      <w:tr w:rsidR="00D82573" w:rsidTr="00D82573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D82573" w:rsidRPr="00420855" w:rsidRDefault="00D82573" w:rsidP="00585207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Tel.</w:t>
            </w:r>
          </w:p>
        </w:tc>
      </w:tr>
      <w:tr w:rsidR="00D82573" w:rsidTr="00D82573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D82573" w:rsidRPr="00D82573" w:rsidRDefault="00D82573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E-Mail</w:t>
            </w: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nil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A04F88" w:rsidTr="007406C7">
        <w:trPr>
          <w:trHeight w:val="397"/>
        </w:trPr>
        <w:tc>
          <w:tcPr>
            <w:tcW w:w="495" w:type="dxa"/>
            <w:vAlign w:val="center"/>
          </w:tcPr>
          <w:p w:rsidR="00A04F88" w:rsidRPr="00420855" w:rsidRDefault="00362359" w:rsidP="007406C7">
            <w:pPr>
              <w:jc w:val="center"/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6.</w:t>
            </w:r>
          </w:p>
        </w:tc>
        <w:tc>
          <w:tcPr>
            <w:tcW w:w="4858" w:type="dxa"/>
            <w:vAlign w:val="center"/>
          </w:tcPr>
          <w:p w:rsidR="00A04F88" w:rsidRPr="00420855" w:rsidRDefault="00362359" w:rsidP="007406C7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Angabe Lage Schlüsseldepot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362359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Straße/Nr.</w:t>
            </w:r>
          </w:p>
        </w:tc>
      </w:tr>
      <w:tr w:rsidR="00A04F88" w:rsidTr="00D82573">
        <w:trPr>
          <w:trHeight w:val="397"/>
        </w:trPr>
        <w:tc>
          <w:tcPr>
            <w:tcW w:w="495" w:type="dxa"/>
          </w:tcPr>
          <w:p w:rsidR="00A04F88" w:rsidRPr="00420855" w:rsidRDefault="00A04F88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A04F88" w:rsidRPr="00091837" w:rsidRDefault="003F7732">
            <w:pPr>
              <w:rPr>
                <w:color w:val="003399"/>
                <w:sz w:val="16"/>
                <w:szCs w:val="16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>Bei Vorhandensein eines Schlüsseldepots Angabe des Standortes</w:t>
            </w:r>
            <w:r w:rsidRPr="00091837">
              <w:rPr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420855" w:rsidRDefault="00362359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PLZ/Ort</w:t>
            </w:r>
          </w:p>
        </w:tc>
      </w:tr>
      <w:tr w:rsidR="00A04F88" w:rsidTr="00D82573">
        <w:trPr>
          <w:trHeight w:val="397"/>
        </w:trPr>
        <w:tc>
          <w:tcPr>
            <w:tcW w:w="495" w:type="dxa"/>
          </w:tcPr>
          <w:p w:rsidR="00A04F88" w:rsidRPr="00420855" w:rsidRDefault="00A04F88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A04F88" w:rsidRPr="00420855" w:rsidRDefault="00A04F88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4F88" w:rsidRPr="007406C7" w:rsidRDefault="00362359" w:rsidP="00443992">
            <w:pPr>
              <w:ind w:left="34"/>
              <w:rPr>
                <w:sz w:val="12"/>
                <w:szCs w:val="12"/>
              </w:rPr>
            </w:pPr>
            <w:r w:rsidRPr="007406C7">
              <w:rPr>
                <w:sz w:val="12"/>
                <w:szCs w:val="12"/>
              </w:rPr>
              <w:t>ggf. weitere Hinweise zum Auffinden</w:t>
            </w:r>
          </w:p>
        </w:tc>
      </w:tr>
      <w:tr w:rsidR="00420855" w:rsidTr="00D82573">
        <w:trPr>
          <w:trHeight w:val="397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nil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D82573" w:rsidTr="00D82573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  <w:r w:rsidRPr="00420855">
              <w:rPr>
                <w:b/>
                <w:color w:val="003399"/>
                <w:sz w:val="20"/>
                <w:szCs w:val="20"/>
              </w:rPr>
              <w:t>7.</w:t>
            </w:r>
          </w:p>
        </w:tc>
        <w:tc>
          <w:tcPr>
            <w:tcW w:w="4858" w:type="dxa"/>
            <w:vMerge w:val="restart"/>
          </w:tcPr>
          <w:p w:rsidR="00D82573" w:rsidRPr="00420855" w:rsidRDefault="00D82573" w:rsidP="005A4AF9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 xml:space="preserve">Personen, die eingeschlossene Personen </w:t>
            </w:r>
          </w:p>
          <w:p w:rsidR="00D82573" w:rsidRDefault="00D82573" w:rsidP="004C72FF">
            <w:pPr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befreien können</w:t>
            </w:r>
          </w:p>
          <w:p w:rsidR="00D82573" w:rsidRPr="00D82573" w:rsidRDefault="00D82573" w:rsidP="004C72FF">
            <w:pPr>
              <w:rPr>
                <w:b/>
                <w:color w:val="003399"/>
                <w:sz w:val="4"/>
                <w:szCs w:val="4"/>
              </w:rPr>
            </w:pPr>
          </w:p>
          <w:p w:rsidR="00091837" w:rsidRDefault="00D82573" w:rsidP="00D82573">
            <w:pPr>
              <w:rPr>
                <w:color w:val="595959" w:themeColor="text1" w:themeTint="A6"/>
                <w:sz w:val="12"/>
                <w:szCs w:val="12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 xml:space="preserve">Die Angabe umfasst speziell unterwiesene Personen, die innerhalb der </w:t>
            </w:r>
          </w:p>
          <w:p w:rsidR="00091837" w:rsidRDefault="00D82573" w:rsidP="00D82573">
            <w:pPr>
              <w:rPr>
                <w:color w:val="595959" w:themeColor="text1" w:themeTint="A6"/>
                <w:sz w:val="12"/>
                <w:szCs w:val="12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>Betriebszeit alarmier</w:t>
            </w:r>
            <w:r>
              <w:rPr>
                <w:color w:val="595959" w:themeColor="text1" w:themeTint="A6"/>
                <w:sz w:val="12"/>
                <w:szCs w:val="12"/>
              </w:rPr>
              <w:t>b</w:t>
            </w:r>
            <w:r w:rsidRPr="00D82573">
              <w:rPr>
                <w:color w:val="595959" w:themeColor="text1" w:themeTint="A6"/>
                <w:sz w:val="12"/>
                <w:szCs w:val="12"/>
              </w:rPr>
              <w:t xml:space="preserve">ar sind und die Befreiung eingeschlossener Personen vornehmen können. Im Falle eines beauftragten Notdienstes geben Sie </w:t>
            </w:r>
          </w:p>
          <w:p w:rsidR="00D82573" w:rsidRPr="00D82573" w:rsidRDefault="00D82573" w:rsidP="00D82573">
            <w:pPr>
              <w:rPr>
                <w:color w:val="003399"/>
                <w:sz w:val="12"/>
                <w:szCs w:val="12"/>
              </w:rPr>
            </w:pPr>
            <w:r w:rsidRPr="00D82573">
              <w:rPr>
                <w:color w:val="595959" w:themeColor="text1" w:themeTint="A6"/>
                <w:sz w:val="12"/>
                <w:szCs w:val="12"/>
              </w:rPr>
              <w:t>diesen bitte an.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Name</w:t>
            </w:r>
          </w:p>
        </w:tc>
      </w:tr>
      <w:tr w:rsidR="00D82573" w:rsidTr="00D82573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D82573" w:rsidRPr="00420855" w:rsidRDefault="00D82573">
            <w:pPr>
              <w:rPr>
                <w:b/>
                <w:color w:val="003399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Tel.</w:t>
            </w:r>
          </w:p>
        </w:tc>
      </w:tr>
      <w:tr w:rsidR="00D82573" w:rsidTr="00D82573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443992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E-Mail</w:t>
            </w: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nil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D82573" w:rsidTr="001F3454">
        <w:trPr>
          <w:trHeight w:val="397"/>
        </w:trPr>
        <w:tc>
          <w:tcPr>
            <w:tcW w:w="495" w:type="dxa"/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8.</w:t>
            </w:r>
          </w:p>
        </w:tc>
        <w:tc>
          <w:tcPr>
            <w:tcW w:w="4858" w:type="dxa"/>
          </w:tcPr>
          <w:p w:rsidR="00D82573" w:rsidRDefault="00D82573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Kontaktdaten der Personen, die erste Hilfe</w:t>
            </w:r>
          </w:p>
          <w:p w:rsidR="00D82573" w:rsidRPr="00420855" w:rsidRDefault="00D82573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leisten können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D82573" w:rsidP="001F3454">
            <w:pPr>
              <w:ind w:left="34"/>
              <w:rPr>
                <w:sz w:val="16"/>
                <w:szCs w:val="16"/>
              </w:rPr>
            </w:pPr>
            <w:r w:rsidRPr="00420855">
              <w:rPr>
                <w:sz w:val="16"/>
                <w:szCs w:val="16"/>
              </w:rPr>
              <w:t>Name</w:t>
            </w:r>
          </w:p>
        </w:tc>
      </w:tr>
      <w:tr w:rsidR="00D82573" w:rsidTr="001F3454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 w:val="restart"/>
            <w:tcBorders>
              <w:bottom w:val="nil"/>
            </w:tcBorders>
          </w:tcPr>
          <w:p w:rsidR="00091837" w:rsidRPr="00091837" w:rsidRDefault="00D82573">
            <w:pPr>
              <w:rPr>
                <w:color w:val="595959" w:themeColor="text1" w:themeTint="A6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 xml:space="preserve">Es ist durchaus möglich, dass eine eingeschlossene Person </w:t>
            </w:r>
            <w:proofErr w:type="spellStart"/>
            <w:r w:rsidRPr="00091837">
              <w:rPr>
                <w:color w:val="595959" w:themeColor="text1" w:themeTint="A6"/>
                <w:sz w:val="12"/>
                <w:szCs w:val="12"/>
              </w:rPr>
              <w:t>unmittel</w:t>
            </w:r>
            <w:proofErr w:type="spellEnd"/>
            <w:r w:rsidR="00091837" w:rsidRPr="00091837">
              <w:rPr>
                <w:color w:val="595959" w:themeColor="text1" w:themeTint="A6"/>
                <w:sz w:val="12"/>
                <w:szCs w:val="12"/>
              </w:rPr>
              <w:t>-</w:t>
            </w:r>
          </w:p>
          <w:p w:rsidR="00091837" w:rsidRPr="00091837" w:rsidRDefault="00D82573">
            <w:pPr>
              <w:rPr>
                <w:color w:val="595959" w:themeColor="text1" w:themeTint="A6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 xml:space="preserve">bar nach der Befreiung ärztliche Hilfe benötigt. An dieser Stelle ist </w:t>
            </w:r>
            <w:r w:rsidR="00091837">
              <w:rPr>
                <w:color w:val="595959" w:themeColor="text1" w:themeTint="A6"/>
                <w:sz w:val="12"/>
                <w:szCs w:val="12"/>
              </w:rPr>
              <w:t>an-</w:t>
            </w:r>
          </w:p>
          <w:p w:rsidR="00091837" w:rsidRDefault="00D82573" w:rsidP="00091837">
            <w:pPr>
              <w:rPr>
                <w:color w:val="595959" w:themeColor="text1" w:themeTint="A6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 xml:space="preserve">zugeben, welche Personen vom Notdienst in diesem Fall zu alarmieren </w:t>
            </w:r>
          </w:p>
          <w:p w:rsidR="00D82573" w:rsidRPr="00091837" w:rsidRDefault="00D82573" w:rsidP="00091837">
            <w:pPr>
              <w:rPr>
                <w:color w:val="003399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>wären. Ggf. könnte dies auch der Notarzt oder die Feuerwehr sein.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1F3454" w:rsidP="00443992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</w:p>
        </w:tc>
      </w:tr>
      <w:tr w:rsidR="00D82573" w:rsidTr="001F3454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bottom w:val="nil"/>
            </w:tcBorders>
          </w:tcPr>
          <w:p w:rsidR="00D82573" w:rsidRPr="00420855" w:rsidRDefault="00D82573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82573" w:rsidRPr="00420855" w:rsidRDefault="001F3454" w:rsidP="00443992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607CB4" w:rsidTr="007406C7">
        <w:trPr>
          <w:trHeight w:val="397"/>
        </w:trPr>
        <w:tc>
          <w:tcPr>
            <w:tcW w:w="495" w:type="dxa"/>
          </w:tcPr>
          <w:p w:rsidR="00607CB4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9.</w:t>
            </w:r>
          </w:p>
        </w:tc>
        <w:tc>
          <w:tcPr>
            <w:tcW w:w="4858" w:type="dxa"/>
          </w:tcPr>
          <w:p w:rsidR="005A4AF9" w:rsidRDefault="00607CB4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 xml:space="preserve">Angaben zum voraussichtlichen Beginn </w:t>
            </w:r>
          </w:p>
          <w:p w:rsidR="00607CB4" w:rsidRDefault="00607CB4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einer Befreiung</w:t>
            </w:r>
          </w:p>
          <w:p w:rsidR="00091837" w:rsidRPr="00091837" w:rsidRDefault="00091837">
            <w:pPr>
              <w:rPr>
                <w:b/>
                <w:color w:val="003399"/>
                <w:sz w:val="4"/>
                <w:szCs w:val="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07CB4" w:rsidRPr="00420855" w:rsidRDefault="00607CB4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607CB4" w:rsidTr="007406C7">
        <w:trPr>
          <w:trHeight w:val="397"/>
        </w:trPr>
        <w:tc>
          <w:tcPr>
            <w:tcW w:w="495" w:type="dxa"/>
          </w:tcPr>
          <w:p w:rsidR="00607CB4" w:rsidRPr="00420855" w:rsidRDefault="00607CB4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091837" w:rsidRDefault="00607CB4">
            <w:pPr>
              <w:rPr>
                <w:color w:val="595959" w:themeColor="text1" w:themeTint="A6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>Die Zeit bis zur Befreiun</w:t>
            </w:r>
            <w:r w:rsidR="00420855" w:rsidRPr="00091837">
              <w:rPr>
                <w:color w:val="595959" w:themeColor="text1" w:themeTint="A6"/>
                <w:sz w:val="12"/>
                <w:szCs w:val="12"/>
              </w:rPr>
              <w:t>g</w:t>
            </w:r>
            <w:r w:rsidRPr="00091837">
              <w:rPr>
                <w:color w:val="595959" w:themeColor="text1" w:themeTint="A6"/>
                <w:sz w:val="12"/>
                <w:szCs w:val="12"/>
              </w:rPr>
              <w:t xml:space="preserve"> (bzw. dem Eintreffen des Hilfeleistenden vor</w:t>
            </w:r>
          </w:p>
          <w:p w:rsidR="00091837" w:rsidRDefault="00607CB4" w:rsidP="00091837">
            <w:pPr>
              <w:rPr>
                <w:color w:val="595959" w:themeColor="text1" w:themeTint="A6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 xml:space="preserve">Ort) hat gemäß den Technischen Regeln für Betriebssicherheit  zu </w:t>
            </w:r>
          </w:p>
          <w:p w:rsidR="00607CB4" w:rsidRPr="00091837" w:rsidRDefault="00607CB4" w:rsidP="00091837">
            <w:pPr>
              <w:rPr>
                <w:color w:val="003399"/>
                <w:sz w:val="12"/>
                <w:szCs w:val="12"/>
              </w:rPr>
            </w:pPr>
            <w:r w:rsidRPr="00091837">
              <w:rPr>
                <w:color w:val="595959" w:themeColor="text1" w:themeTint="A6"/>
                <w:sz w:val="12"/>
                <w:szCs w:val="12"/>
              </w:rPr>
              <w:t>erfolgen. Die Verantwortung der Einhaltung obliegt dem Notdienst!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07CB4" w:rsidRPr="00420855" w:rsidRDefault="00607CB4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420855" w:rsidTr="001F3454">
        <w:trPr>
          <w:trHeight w:val="340"/>
        </w:trPr>
        <w:tc>
          <w:tcPr>
            <w:tcW w:w="495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20855" w:rsidRPr="00420855" w:rsidRDefault="00420855" w:rsidP="00443992">
            <w:pPr>
              <w:ind w:left="34"/>
              <w:rPr>
                <w:sz w:val="16"/>
                <w:szCs w:val="16"/>
              </w:rPr>
            </w:pPr>
          </w:p>
        </w:tc>
      </w:tr>
      <w:tr w:rsidR="00420855" w:rsidTr="00091837">
        <w:trPr>
          <w:trHeight w:val="397"/>
        </w:trPr>
        <w:tc>
          <w:tcPr>
            <w:tcW w:w="495" w:type="dxa"/>
            <w:tcBorders>
              <w:bottom w:val="nil"/>
            </w:tcBorders>
            <w:vAlign w:val="center"/>
          </w:tcPr>
          <w:p w:rsidR="00420855" w:rsidRPr="00420855" w:rsidRDefault="00420855" w:rsidP="00091837">
            <w:pPr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</w:t>
            </w:r>
          </w:p>
        </w:tc>
        <w:tc>
          <w:tcPr>
            <w:tcW w:w="4858" w:type="dxa"/>
            <w:tcBorders>
              <w:bottom w:val="nil"/>
            </w:tcBorders>
            <w:vAlign w:val="center"/>
          </w:tcPr>
          <w:p w:rsidR="00420855" w:rsidRPr="00420855" w:rsidRDefault="00420855" w:rsidP="00091837">
            <w:pPr>
              <w:rPr>
                <w:b/>
                <w:color w:val="003399"/>
                <w:sz w:val="18"/>
                <w:szCs w:val="18"/>
              </w:rPr>
            </w:pPr>
            <w:r w:rsidRPr="00420855">
              <w:rPr>
                <w:b/>
                <w:color w:val="003399"/>
                <w:sz w:val="18"/>
                <w:szCs w:val="18"/>
              </w:rPr>
              <w:t>Notbefreiungsanleitung für die Aufzugsanlage(n)</w:t>
            </w: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1F3454" w:rsidRPr="001F3454" w:rsidRDefault="001F3454" w:rsidP="001F3454">
            <w:pPr>
              <w:ind w:left="34"/>
              <w:rPr>
                <w:sz w:val="8"/>
                <w:szCs w:val="8"/>
              </w:rPr>
            </w:pPr>
          </w:p>
          <w:p w:rsidR="00420855" w:rsidRPr="00420855" w:rsidRDefault="001F3454" w:rsidP="001F3454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Lage der Notbefreiungsanleitung</w:t>
            </w:r>
          </w:p>
        </w:tc>
      </w:tr>
      <w:tr w:rsidR="00420855" w:rsidTr="001F3454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420855" w:rsidRPr="00420855" w:rsidRDefault="00420855">
            <w:pPr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858" w:type="dxa"/>
            <w:tcBorders>
              <w:bottom w:val="nil"/>
            </w:tcBorders>
          </w:tcPr>
          <w:p w:rsidR="00091837" w:rsidRDefault="00420855" w:rsidP="00091837">
            <w:pPr>
              <w:rPr>
                <w:b/>
                <w:color w:val="595959" w:themeColor="text1" w:themeTint="A6"/>
                <w:sz w:val="12"/>
                <w:szCs w:val="12"/>
              </w:rPr>
            </w:pPr>
            <w:r w:rsidRPr="00420855">
              <w:rPr>
                <w:b/>
                <w:color w:val="595959" w:themeColor="text1" w:themeTint="A6"/>
                <w:sz w:val="12"/>
                <w:szCs w:val="12"/>
              </w:rPr>
              <w:t>Es muss eine Notbefreiungsanleitung vorliegen. Es ist die genaue Lage</w:t>
            </w:r>
          </w:p>
          <w:p w:rsidR="00420855" w:rsidRPr="00420855" w:rsidRDefault="00420855" w:rsidP="00091837">
            <w:pPr>
              <w:rPr>
                <w:b/>
                <w:color w:val="595959" w:themeColor="text1" w:themeTint="A6"/>
                <w:sz w:val="12"/>
                <w:szCs w:val="12"/>
              </w:rPr>
            </w:pPr>
            <w:r w:rsidRPr="00420855">
              <w:rPr>
                <w:b/>
                <w:color w:val="595959" w:themeColor="text1" w:themeTint="A6"/>
                <w:sz w:val="12"/>
                <w:szCs w:val="12"/>
              </w:rPr>
              <w:t>(z. B. Triebwerksraum, in der Tür der Steuerung) anzugeben</w:t>
            </w:r>
          </w:p>
        </w:tc>
        <w:tc>
          <w:tcPr>
            <w:tcW w:w="482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20855" w:rsidRPr="00607CB4" w:rsidRDefault="00420855" w:rsidP="00443992">
            <w:pPr>
              <w:ind w:left="34"/>
              <w:rPr>
                <w:sz w:val="18"/>
                <w:szCs w:val="18"/>
              </w:rPr>
            </w:pPr>
          </w:p>
        </w:tc>
      </w:tr>
    </w:tbl>
    <w:p w:rsidR="001B086A" w:rsidRDefault="001B086A" w:rsidP="001F3454"/>
    <w:sectPr w:rsidR="001B086A" w:rsidSect="001F3454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86A"/>
    <w:rsid w:val="00091837"/>
    <w:rsid w:val="001261C5"/>
    <w:rsid w:val="00194E9C"/>
    <w:rsid w:val="001B086A"/>
    <w:rsid w:val="001F3454"/>
    <w:rsid w:val="002C5863"/>
    <w:rsid w:val="00362359"/>
    <w:rsid w:val="003F7732"/>
    <w:rsid w:val="00420855"/>
    <w:rsid w:val="00443992"/>
    <w:rsid w:val="004C4FF6"/>
    <w:rsid w:val="005A4AF9"/>
    <w:rsid w:val="00607CB4"/>
    <w:rsid w:val="006D2C7C"/>
    <w:rsid w:val="007406C7"/>
    <w:rsid w:val="008273FA"/>
    <w:rsid w:val="00A04F88"/>
    <w:rsid w:val="00D82573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A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26B2-D77D-445B-8A3B-E29CC70C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Giesen</dc:creator>
  <cp:lastModifiedBy>EAT1</cp:lastModifiedBy>
  <cp:revision>7</cp:revision>
  <cp:lastPrinted>2015-06-25T07:38:00Z</cp:lastPrinted>
  <dcterms:created xsi:type="dcterms:W3CDTF">2015-06-23T12:06:00Z</dcterms:created>
  <dcterms:modified xsi:type="dcterms:W3CDTF">2017-07-28T10:56:00Z</dcterms:modified>
</cp:coreProperties>
</file>